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373"/>
        <w:tblW w:w="1062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26"/>
      </w:tblGrid>
      <w:tr w:rsidR="00E24996" w:rsidRPr="00E24996" w:rsidTr="00024EBB">
        <w:trPr>
          <w:tblCellSpacing w:w="0" w:type="dxa"/>
        </w:trPr>
        <w:tc>
          <w:tcPr>
            <w:tcW w:w="10626" w:type="dxa"/>
            <w:hideMark/>
          </w:tcPr>
          <w:p w:rsidR="00E24996" w:rsidRPr="00C4272A" w:rsidRDefault="00E24996" w:rsidP="00C4272A">
            <w:pPr>
              <w:pStyle w:val="3"/>
              <w:jc w:val="center"/>
              <w:rPr>
                <w:rFonts w:eastAsia="Times New Roman"/>
                <w:color w:val="auto"/>
                <w:sz w:val="32"/>
                <w:szCs w:val="32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Методические рекомендации</w:t>
            </w:r>
            <w:r w:rsidR="00B96FE6" w:rsidRPr="00C4272A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 xml:space="preserve"> советника директора по воспитанию</w:t>
            </w:r>
            <w:r w:rsidRPr="00C4272A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 xml:space="preserve"> по работе с детьми </w:t>
            </w:r>
            <w:r w:rsidR="00B96FE6" w:rsidRPr="00C4272A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ТЖС</w:t>
            </w:r>
            <w:r w:rsidR="00B96FE6" w:rsidRPr="00C4272A">
              <w:rPr>
                <w:rFonts w:eastAsia="Times New Roman"/>
                <w:color w:val="auto"/>
                <w:sz w:val="32"/>
                <w:szCs w:val="32"/>
                <w:lang w:eastAsia="ru-RU"/>
              </w:rPr>
              <w:br/>
            </w:r>
            <w:r w:rsidRPr="00C4272A">
              <w:rPr>
                <w:rFonts w:eastAsia="Times New Roman"/>
                <w:color w:val="auto"/>
                <w:sz w:val="32"/>
                <w:szCs w:val="32"/>
                <w:lang w:eastAsia="ru-RU"/>
              </w:rPr>
              <w:t>состоящими на учете (ВШК, ПДН)</w:t>
            </w:r>
          </w:p>
          <w:p w:rsidR="00024EBB" w:rsidRPr="00C4272A" w:rsidRDefault="00024EBB" w:rsidP="00024EBB">
            <w:pPr>
              <w:rPr>
                <w:lang w:eastAsia="ru-RU"/>
              </w:rPr>
            </w:pPr>
          </w:p>
          <w:p w:rsidR="00F7614C" w:rsidRDefault="00F7614C" w:rsidP="00C4272A">
            <w:pPr>
              <w:pStyle w:val="2"/>
              <w:jc w:val="center"/>
              <w:rPr>
                <w:rFonts w:ascii="Arial" w:hAnsi="Arial" w:cs="Arial"/>
                <w:color w:val="auto"/>
                <w:lang w:eastAsia="ru-RU"/>
              </w:rPr>
            </w:pPr>
            <w:r w:rsidRPr="00C4272A">
              <w:rPr>
                <w:rFonts w:ascii="Arial" w:hAnsi="Arial" w:cs="Arial"/>
                <w:color w:val="auto"/>
                <w:lang w:eastAsia="ru-RU"/>
              </w:rPr>
              <w:t>В должностной инструкции советника директора по воспитанию в качестве одного из направлений выделена работа с так называемыми «трудными детьми» или детьми</w:t>
            </w:r>
            <w:r w:rsidR="00024EBB" w:rsidRPr="00C4272A">
              <w:rPr>
                <w:rFonts w:ascii="Arial" w:hAnsi="Arial" w:cs="Arial"/>
                <w:color w:val="auto"/>
                <w:lang w:eastAsia="ru-RU"/>
              </w:rPr>
              <w:t xml:space="preserve"> </w:t>
            </w:r>
            <w:r w:rsidRPr="00C4272A">
              <w:rPr>
                <w:rFonts w:ascii="Arial" w:hAnsi="Arial" w:cs="Arial"/>
                <w:color w:val="auto"/>
                <w:lang w:eastAsia="ru-RU"/>
              </w:rPr>
              <w:t xml:space="preserve"> группы риска</w:t>
            </w:r>
            <w:r w:rsidR="00024EBB" w:rsidRPr="00C4272A">
              <w:rPr>
                <w:rFonts w:ascii="Arial" w:hAnsi="Arial" w:cs="Arial"/>
                <w:color w:val="auto"/>
                <w:lang w:eastAsia="ru-RU"/>
              </w:rPr>
              <w:t xml:space="preserve">.  </w:t>
            </w:r>
            <w:r w:rsidRPr="00C4272A">
              <w:rPr>
                <w:rFonts w:ascii="Arial" w:hAnsi="Arial" w:cs="Arial"/>
                <w:color w:val="auto"/>
                <w:lang w:eastAsia="ru-RU"/>
              </w:rPr>
              <w:t xml:space="preserve">Уже </w:t>
            </w:r>
            <w:proofErr w:type="gramStart"/>
            <w:r w:rsidRPr="00C4272A">
              <w:rPr>
                <w:rFonts w:ascii="Arial" w:hAnsi="Arial" w:cs="Arial"/>
                <w:color w:val="auto"/>
                <w:lang w:eastAsia="ru-RU"/>
              </w:rPr>
              <w:t>назвав ребе</w:t>
            </w:r>
            <w:r w:rsidR="00024EBB" w:rsidRPr="00C4272A">
              <w:rPr>
                <w:rFonts w:ascii="Arial" w:hAnsi="Arial" w:cs="Arial"/>
                <w:color w:val="auto"/>
                <w:lang w:eastAsia="ru-RU"/>
              </w:rPr>
              <w:t>нка трудным мы увеличиваем</w:t>
            </w:r>
            <w:proofErr w:type="gramEnd"/>
            <w:r w:rsidR="00024EBB" w:rsidRPr="00C4272A">
              <w:rPr>
                <w:rFonts w:ascii="Arial" w:hAnsi="Arial" w:cs="Arial"/>
                <w:color w:val="auto"/>
                <w:lang w:eastAsia="ru-RU"/>
              </w:rPr>
              <w:t xml:space="preserve"> дистанцию  и снижаем вероятность оказания ему какой-либо помощи.</w:t>
            </w:r>
          </w:p>
          <w:p w:rsidR="00C4272A" w:rsidRPr="00C4272A" w:rsidRDefault="00C4272A" w:rsidP="00C4272A">
            <w:pPr>
              <w:rPr>
                <w:lang w:eastAsia="ru-RU"/>
              </w:rPr>
            </w:pPr>
          </w:p>
          <w:p w:rsidR="00024EBB" w:rsidRPr="00C4272A" w:rsidRDefault="00024EBB" w:rsidP="00C4272A">
            <w:pPr>
              <w:jc w:val="center"/>
              <w:rPr>
                <w:rFonts w:ascii="Arial" w:hAnsi="Arial" w:cs="Arial"/>
                <w:b/>
                <w:sz w:val="32"/>
                <w:szCs w:val="32"/>
                <w:lang w:eastAsia="ru-RU"/>
              </w:rPr>
            </w:pPr>
            <w:r w:rsidRPr="00C4272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«Не бывает трудных детей. Бывают </w:t>
            </w:r>
            <w:proofErr w:type="gramStart"/>
            <w:r w:rsidRPr="00C4272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>дети</w:t>
            </w:r>
            <w:proofErr w:type="gramEnd"/>
            <w:r w:rsidRPr="00C4272A">
              <w:rPr>
                <w:rFonts w:ascii="Arial" w:hAnsi="Arial" w:cs="Arial"/>
                <w:b/>
                <w:sz w:val="32"/>
                <w:szCs w:val="32"/>
                <w:lang w:eastAsia="ru-RU"/>
              </w:rPr>
              <w:t xml:space="preserve"> которым трудно»</w:t>
            </w:r>
          </w:p>
          <w:p w:rsidR="00F7614C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 современном обществе вследствие недостаточного влияния на детей всех социальных институтов (семьи, образовательных учреждений, учреждений культуры, средств массовой информации), прогрессирует отчужденность, цинизм, жестокость и агрессивность детей.</w:t>
            </w:r>
            <w:r w:rsidR="00B96FE6"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>Сформировавшиеся в детстве эгоизм, лживость, грубость, лень, скрытность, лицемерие могут привести к различным психическим аномалиям, которые напрямую связаны с</w:t>
            </w:r>
            <w:r w:rsidR="00024EBB" w:rsidRPr="00C4272A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4272A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 xml:space="preserve"> различными</w:t>
            </w:r>
            <w:r w:rsidR="00024EBB" w:rsidRPr="00C4272A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4272A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 xml:space="preserve"> видами</w:t>
            </w:r>
            <w:r w:rsidR="00024EBB" w:rsidRPr="00C4272A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 xml:space="preserve"> </w:t>
            </w:r>
            <w:r w:rsidRPr="00C4272A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C4272A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>девиантного</w:t>
            </w:r>
            <w:proofErr w:type="spellEnd"/>
            <w:r w:rsidRPr="00C4272A">
              <w:rPr>
                <w:rFonts w:eastAsia="Times New Roman"/>
                <w:color w:val="auto"/>
                <w:sz w:val="28"/>
                <w:szCs w:val="28"/>
                <w:u w:val="single"/>
                <w:lang w:eastAsia="ru-RU"/>
              </w:rPr>
              <w:t xml:space="preserve"> поведения.</w:t>
            </w: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 Наибольший рост отклонений в поведении наблюдается в подростковом возрасте при переходе из детства во взрослое состояние, выходе на новую социальную позицию, формировании сознательного отношения к себе как члену общества.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Начало многих проблем взрослых идет из их детства от несовершенных воспитательных воздействий родителей. Ошибки семейного воспитания нередко дополняются ошибками школьного воздействия на личность ребенка: авторитарным, командно-административным стилем отношений, чрезмерной педагогической опекой, пассивным и принудительным характером методов обучения и воспитания, недостаточным уровнем техники педагогического общения.       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В современных условиях трудными подростками называют тех детей, чье поведение резко отличается от общепринятых норм и препятствует полноценному воспитанию. </w:t>
            </w:r>
            <w:proofErr w:type="gramStart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Поэтому, часто к трудным относят детей, существенно различающихся по своим индивидуальным особенностям.</w:t>
            </w:r>
            <w:proofErr w:type="gramEnd"/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Трудные ведут себя с напускной независимостью, открыто высказываются о своем нежелании учиться, у них отсутствует уважительное отношение к </w:t>
            </w: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учителям, авторитет сверстников завоевывается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 В таких случаях подросток “уходит” из школы, он сближается с другими “отверженными”.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Грубость, цинизм, бесшабашность </w:t>
            </w:r>
            <w:proofErr w:type="gramStart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трудных</w:t>
            </w:r>
            <w:proofErr w:type="gramEnd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зачастую являются маскировкой чувства собственной неполноценности, </w:t>
            </w:r>
            <w:proofErr w:type="spellStart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ущемленности</w:t>
            </w:r>
            <w:proofErr w:type="spellEnd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, детскости.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Одна из самых характерных особенностей трудных детей — психическая незрелость, отставание от возрастных норм. Повышенная внушаемость, неумение соотносить свои поступки с нормами поведения, слабость логического мышления характеризуют таких ребят. Они редко мучаются выбором, принимают собственные решения, часто поступают слишком по-детски, импульсивно.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Мальчики часто вспыльчивы, возбудимы. Они легко вступают в драки, могут стать мстительными, злопамятными, проявить жестокость.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Девочки склонны к позерству, не терпят равнодушия к себе, театральны. На самые мелкие обиды могут реагировать рыданиями, рвотой, онемением рук. Часто они жестоки и холодны в душе, но этого не показывают, их привязанности поверхностны.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Одной из причин возникновения такого поведения могут быть психические заболевания и пограничные состояния. Этому способствуют перенесенные </w:t>
            </w:r>
            <w:proofErr w:type="spellStart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нейроинфекции</w:t>
            </w:r>
            <w:proofErr w:type="spellEnd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, травмы головы, частые и тяжелые заболевания, ослабляющие организм. Сюда же можно включить алкогольную интоксикацию плода, которая может сказаться именно в переходном возрасте.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Неблагоприятный климат в семье часто является причиной отклонений в поведении. Особо негативную роль играет отсутствие единства требований со стороны родителей и учителей. Ребенок не желает выполнять их требования, тем более что они бывают иногда полярными.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Также причиной “отверженности” может служить хроническая неуспеваемость. Это порождает отвращение к учебе, стремление самоутвердиться другим способом. Ребята не способны устоять перед дурными примерами и в асоциальных компаниях легко адаптируются. Начинают курить, выпивать, употребляют наркотики, охотно включаются в авантюры.</w:t>
            </w:r>
          </w:p>
          <w:p w:rsidR="00E24996" w:rsidRPr="00C4272A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Работа с детьми «группы риска» - целостный процесс, осуществляемый в рамках системного подхода. </w:t>
            </w:r>
            <w:proofErr w:type="gramStart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Он предполагает всестороннее психолого-педагогическое изучение личности подростка (диагностику личности), выявление и изучение неблагоприятных факторов социальной среды (диагностику среды), коррекцию среды (в том числе, неадекватных методов воспитания), </w:t>
            </w:r>
            <w:proofErr w:type="spellStart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психокоррекцию</w:t>
            </w:r>
            <w:proofErr w:type="spellEnd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дисгармоничных черт личности подростка, использование всех положительных возможностей школы, семьи, общественности, создание единых педагогических позиций по отношению к "трудным" детям, формирование объективной самооценки, обучение методике </w:t>
            </w:r>
            <w:proofErr w:type="spellStart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самостимуляции</w:t>
            </w:r>
            <w:proofErr w:type="spellEnd"/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положительного поведения.</w:t>
            </w:r>
            <w:proofErr w:type="gramEnd"/>
          </w:p>
          <w:p w:rsidR="00E24996" w:rsidRPr="00524997" w:rsidRDefault="00E24996" w:rsidP="00B96FE6">
            <w:pPr>
              <w:pStyle w:val="3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C4272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Известно, что любые изменения в одной из подсистем личности (как системы отношений) вызывают изменения и в других подсистемах.</w:t>
            </w:r>
          </w:p>
        </w:tc>
      </w:tr>
    </w:tbl>
    <w:p w:rsidR="00E24996" w:rsidRPr="00C4272A" w:rsidRDefault="00E24996" w:rsidP="00B96FE6">
      <w:pPr>
        <w:pStyle w:val="2"/>
        <w:rPr>
          <w:rFonts w:eastAsia="Times New Roman"/>
          <w:color w:val="auto"/>
          <w:sz w:val="24"/>
          <w:szCs w:val="24"/>
          <w:lang w:eastAsia="ru-RU"/>
        </w:rPr>
      </w:pPr>
      <w:r w:rsidRPr="00C4272A">
        <w:rPr>
          <w:rFonts w:eastAsia="Times New Roman"/>
          <w:color w:val="auto"/>
          <w:shd w:val="clear" w:color="auto" w:fill="FFFFFF"/>
          <w:lang w:eastAsia="ru-RU"/>
        </w:rPr>
        <w:lastRenderedPageBreak/>
        <w:t>Эффективность коррекционной работы зависит от различных факторов. Особое место принадлежит взаимодействию взрослого и подростков, так как известно, что успешность любого вида деятельности зависит от установления взаимодействия между участниками. В процессе взаимодействия взрослый может воздействовать на мотивы, цели, принятие решений, выполнение и контроль действий, т.е. на все составляющие деятельности ребенка, включая стабилизацию и коррекцию поведения.</w:t>
      </w:r>
    </w:p>
    <w:p w:rsidR="00E24996" w:rsidRPr="00C4272A" w:rsidRDefault="00E24996" w:rsidP="00B96FE6">
      <w:pPr>
        <w:pStyle w:val="2"/>
        <w:rPr>
          <w:rFonts w:eastAsia="Times New Roman"/>
          <w:color w:val="auto"/>
          <w:lang w:eastAsia="ru-RU"/>
        </w:rPr>
      </w:pPr>
      <w:r w:rsidRPr="00C4272A">
        <w:rPr>
          <w:rFonts w:eastAsia="Times New Roman"/>
          <w:color w:val="auto"/>
          <w:lang w:eastAsia="ru-RU"/>
        </w:rPr>
        <w:t>Процесс взаимодействия складывается из совместных действий, духовного вербального контакта и невербального информационного контакта.</w:t>
      </w:r>
    </w:p>
    <w:p w:rsidR="00E24996" w:rsidRPr="00C4272A" w:rsidRDefault="00E24996" w:rsidP="00B96FE6">
      <w:pPr>
        <w:pStyle w:val="2"/>
        <w:rPr>
          <w:rFonts w:eastAsia="Times New Roman"/>
          <w:color w:val="auto"/>
          <w:lang w:eastAsia="ru-RU"/>
        </w:rPr>
      </w:pPr>
      <w:r w:rsidRPr="00C4272A">
        <w:rPr>
          <w:rFonts w:eastAsia="Times New Roman"/>
          <w:color w:val="auto"/>
          <w:lang w:eastAsia="ru-RU"/>
        </w:rPr>
        <w:t>Говоря об особенностях взаимодействия подростка и взрослого в процессе коррекционной работы, необходимо отметить, что отношения между ними асимметричны: взрослый относится к ребенку иначе, чем ребенок к взрослому. Неравенство в отношениях определяется тем, что подросток чаще всего не самостоятельно обратился за помощью, обычно педагог сам первым идет на контакт (беседу).</w:t>
      </w:r>
    </w:p>
    <w:p w:rsidR="00E24996" w:rsidRPr="00524997" w:rsidRDefault="00E24996" w:rsidP="00B96FE6">
      <w:pPr>
        <w:pStyle w:val="2"/>
        <w:rPr>
          <w:rFonts w:eastAsia="Times New Roman"/>
          <w:color w:val="auto"/>
          <w:lang w:eastAsia="ru-RU"/>
        </w:rPr>
      </w:pPr>
      <w:r w:rsidRPr="00C4272A">
        <w:rPr>
          <w:rFonts w:eastAsia="Times New Roman"/>
          <w:color w:val="auto"/>
          <w:lang w:eastAsia="ru-RU"/>
        </w:rPr>
        <w:t>Самым общим принципом педагогики трудновоспитуемости является гуманно-личностный подход к ребенку. Он разработан в трудах крупнейших педагогов и психологов мира (</w:t>
      </w:r>
      <w:proofErr w:type="spellStart"/>
      <w:r w:rsidRPr="00C4272A">
        <w:rPr>
          <w:rFonts w:eastAsia="Times New Roman"/>
          <w:color w:val="auto"/>
          <w:lang w:eastAsia="ru-RU"/>
        </w:rPr>
        <w:t>Амонашвили</w:t>
      </w:r>
      <w:proofErr w:type="spellEnd"/>
      <w:r w:rsidRPr="00C4272A">
        <w:rPr>
          <w:rFonts w:eastAsia="Times New Roman"/>
          <w:color w:val="auto"/>
          <w:lang w:eastAsia="ru-RU"/>
        </w:rPr>
        <w:t xml:space="preserve"> Ш.А., Корчак Я., Сухомлинский В.А., </w:t>
      </w:r>
      <w:proofErr w:type="spellStart"/>
      <w:r w:rsidRPr="00C4272A">
        <w:rPr>
          <w:rFonts w:eastAsia="Times New Roman"/>
          <w:color w:val="auto"/>
          <w:lang w:eastAsia="ru-RU"/>
        </w:rPr>
        <w:t>Роджерс</w:t>
      </w:r>
      <w:proofErr w:type="spellEnd"/>
      <w:r w:rsidRPr="00C4272A">
        <w:rPr>
          <w:rFonts w:eastAsia="Times New Roman"/>
          <w:color w:val="auto"/>
          <w:lang w:eastAsia="ru-RU"/>
        </w:rPr>
        <w:t xml:space="preserve">, </w:t>
      </w:r>
      <w:proofErr w:type="spellStart"/>
      <w:r w:rsidRPr="00C4272A">
        <w:rPr>
          <w:rFonts w:eastAsia="Times New Roman"/>
          <w:color w:val="auto"/>
          <w:lang w:eastAsia="ru-RU"/>
        </w:rPr>
        <w:t>Френе</w:t>
      </w:r>
      <w:proofErr w:type="spellEnd"/>
      <w:r w:rsidRPr="00C4272A">
        <w:rPr>
          <w:rFonts w:eastAsia="Times New Roman"/>
          <w:color w:val="auto"/>
          <w:lang w:eastAsia="ru-RU"/>
        </w:rPr>
        <w:t>, Штейнер и др.). В реализации учителем личностного подхода можно выделить следующие особенности его применения к трудным детям.</w:t>
      </w:r>
    </w:p>
    <w:tbl>
      <w:tblPr>
        <w:tblW w:w="9781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285"/>
        <w:gridCol w:w="9496"/>
      </w:tblGrid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B96FE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  <w:r w:rsidR="005249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="00E24996"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Любить и уважать трудных сложнее, чем хороших детей, но любовь и забота нужны им больше, т.к. они, как правило, обделены этими эмоциями; говорить с трудным как </w:t>
            </w:r>
            <w:proofErr w:type="gramStart"/>
            <w:r w:rsidR="00E24996"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</w:t>
            </w:r>
            <w:proofErr w:type="gramEnd"/>
            <w:r w:rsidR="00E24996"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взрослым, не ломать резко его нравственные взгляды, даже если они ошибочны, а </w:t>
            </w:r>
            <w:r w:rsidR="00E24996"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влиять на них постепенно. Забывать плохое сразу, прощать, помнить хорошее всегда; взять в основу работы с трудным оптимистическую гипотезу, верить в исправление </w:t>
            </w:r>
            <w:proofErr w:type="gramStart"/>
            <w:r w:rsidR="00E24996"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трудного</w:t>
            </w:r>
            <w:proofErr w:type="gramEnd"/>
            <w:r w:rsidR="00E24996"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 лучше ошибиться в доверии, чем необоснованно осудить. </w:t>
            </w: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Предоставлять </w:t>
            </w:r>
            <w:proofErr w:type="gram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трудному</w:t>
            </w:r>
            <w:proofErr w:type="gram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возможность проявить себя с положительной стороны, скомпенсировать его недостатки выявлением положительных сторон. </w:t>
            </w: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3. Предъявляя требования к </w:t>
            </w:r>
            <w:proofErr w:type="gram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трудному</w:t>
            </w:r>
            <w:proofErr w:type="gram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 нельзя угрожать, вспоминать прошлые грехи, брать обещания, которые он не может выполнить; быть искренним, не лицемерить с трудным ребенком, не морализировать, не унижать его. </w:t>
            </w: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Не скупиться на поощрение и похвалу всех хороших сторон и социально ценных поступков подростка.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 Всячески поддерживать усилия трудного по самовоспитанию и перевоспитанию, создавая для этого специальные педагогические ситуации; вовлекать и включать трудного в жизнь коллектива, противопоставляя коллективные отношения вредным влияниям.</w:t>
            </w: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24996" w:rsidRPr="00C4272A" w:rsidTr="00524997">
        <w:trPr>
          <w:tblCellSpacing w:w="0" w:type="dxa"/>
        </w:trPr>
        <w:tc>
          <w:tcPr>
            <w:tcW w:w="285" w:type="dxa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496" w:type="dxa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6. Влиять на </w:t>
            </w:r>
            <w:proofErr w:type="gram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трудного</w:t>
            </w:r>
            <w:proofErr w:type="gram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прежде всего примером собственного поведения, доброго, справедливого отношения к делу, к людям детям; беречь ребячьи тайны, не предавать их, требовать от себя больше, чем от окружающих.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       Несмотря на то, что в положениях личностного подхода звучат в основном мотивы доброты и мягкости, любви и уважения, нельзя превращать его во вседозволенность, всепрощение, сюсюканье и заискивание перед учениками или панибратство. Крайности воспитательного стиля противопоказаны в педагогике, должны соблюдаться определенные границы.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Организация педагогической помощи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1. Создание благоприятных условий для развития личности "трудного" ребенка.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Постоянное отслеживание пробелов в знаниях, умениях и навыках "трудных" учащихся. Определение системы дополнительных занятий, помощи и консультирования. Снятие синдрома неудачника".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Забота об укреплении положения детей в классном коллективе, организация помощи "трудным" в выполнении общественных поручений.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4. Формирование </w:t>
            </w:r>
            <w:proofErr w:type="gram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положительной</w:t>
            </w:r>
            <w:proofErr w:type="gram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Я-концепции</w:t>
            </w:r>
            <w:proofErr w:type="spell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 Создание личности обстановки успеха, одобрения, поддержки, доброжелательности</w:t>
            </w:r>
            <w:proofErr w:type="gram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</w:t>
            </w:r>
            <w:proofErr w:type="gram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нализ каждого этапа, результата деятельности ученика, его достижений. Поощрение положительных изменений. От авторитарной педагогики - к педагогике сотрудничества и заботы.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 Оказание педагогической помощи родителям "трудного школьника. Учить их понимать ребенка, опираться на его положительные качества, контролировать его поведение и занятия в свободное время. 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lastRenderedPageBreak/>
              <w:t>Организация медицинской помощи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1. Проведение систематического диспансерного осмотра детскими врачами "трудных" школьников с целью диагностики отклонений от нормального поведения, причин психофизиологического, неврогенного характера.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Оказание помощи медикаментозной, физиотерапевтической, суггестивной и т. д.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Предупреждение привычек к курению, влечению к алкоголю и токсическим средствам. Показ отрицательных последствий, внушение и самовнушение.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Половое просвещение "трудных" подростков. Решение проблем половой идентификации.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ru-RU"/>
              </w:rPr>
              <w:t>Организация психологической помощи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>1. Изучение психологического своеобразия "трудных" подростков, особенностей их жизни и воспитания, умственного раз</w:t>
            </w:r>
            <w:proofErr w:type="gram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</w:t>
            </w:r>
            <w:proofErr w:type="gram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ития и отношения к учению, волевого развития личности, профессиональной направленности, недостатков эмоционального развития, патологических проявлений.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2. Выявление проблем семейного воспитания: </w:t>
            </w:r>
            <w:proofErr w:type="spell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неотреагированность</w:t>
            </w:r>
            <w:proofErr w:type="spell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чувств и переживаний родителями, неосознанная проекция личностных проблем на детей, непонимание, неприятие, негибкость родителей и т. д.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Психологическое консультирование с целью помочь ребенку разобраться в своих проблемах и подсказать, как их можно было бы решить.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Индивидуальные беседы с "трудными" детьми с целью помочь им совершать более осмысленные поступки, подняться над своими переживаниями, страхом, преодолеть неуверенность в общении с другими.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 Коррекция положительного воспитательного воздействия выбранных средств воспитания. 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свободного времени "трудных" школьников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  <w:t xml:space="preserve">Свободное время - умение разумно и интересно, с пользой для себя и окружающих проводить свой досуг - острая проблема "трудных" детей. С одной стороны, </w:t>
            </w:r>
            <w:proofErr w:type="spell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досуговая</w:t>
            </w:r>
            <w:proofErr w:type="spell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деятельность привлекает учащихся </w:t>
            </w:r>
            <w:proofErr w:type="spell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нерегламентированностью</w:t>
            </w:r>
            <w:proofErr w:type="spell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, добровольностью видов и форм деятельности, широкими возможностями для самодеятельности, неформальным характером отношений. Количество свободного времени у "трудного" вырастает в неделю приблизительно до 50 часов, а в день - до 8 часов. С другой стороны, наблюдается неумение "трудного" рационально использовать свое свободное время, неразвитость у него умений и навыков </w:t>
            </w:r>
            <w:proofErr w:type="spell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досуговой</w:t>
            </w:r>
            <w:proofErr w:type="spell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деятельности. Необходимо заполнить пустоту, помочь ребенку приобрести опыт самоутверждения в полезной деятельности, умения и навыки </w:t>
            </w: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самоорганизации, планирования своего времени, формирования интересов, умения добиваться поставленной цели.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 Изучение интересов и способностей детей.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 Вовлечение "трудных" в кружки, секции, общественно-полезную деятельность.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 Особое внимание уделить изучению читательских интересов. Записать в библиотеку, отслеживать периодичность ее посещения, помочь составить список интересных и необходимых для развития книг.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 Изучение участия "трудных" в неформальных объединениях по месту жительства (компаниях). По необходимости помочь в переориентации интересов.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 Поощрение любых видов художественного и технического творчества "трудных" и участие их в общешкольных и классных мероприятиях.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 Определение одним из главных направлений работы территориального социально-педагогического центра и школьных воспитательных центров на работу с "трудными" детьми.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7. Организация для детей, не имеющих достаточного ухода и контроля дома, сезонных </w:t>
            </w:r>
            <w:proofErr w:type="spellStart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оздоровительно-досуговых</w:t>
            </w:r>
            <w:proofErr w:type="spellEnd"/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школьных лагерей и групп продленного дня.</w:t>
            </w: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E24996" w:rsidRPr="00C4272A" w:rsidTr="00524997">
        <w:trPr>
          <w:tblCellSpacing w:w="0" w:type="dxa"/>
        </w:trPr>
        <w:tc>
          <w:tcPr>
            <w:tcW w:w="9781" w:type="dxa"/>
            <w:gridSpan w:val="2"/>
            <w:hideMark/>
          </w:tcPr>
          <w:p w:rsidR="00C4272A" w:rsidRDefault="00C4272A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4272A" w:rsidRDefault="00C4272A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4272A" w:rsidRDefault="00C4272A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4272A" w:rsidRDefault="00C4272A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4272A" w:rsidRDefault="00C4272A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C4272A" w:rsidRDefault="00C4272A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E24996" w:rsidRPr="00C4272A" w:rsidRDefault="00E24996" w:rsidP="00B96FE6">
            <w:pPr>
              <w:pStyle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2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br/>
            </w:r>
          </w:p>
        </w:tc>
      </w:tr>
    </w:tbl>
    <w:p w:rsidR="00994D3A" w:rsidRDefault="00994D3A" w:rsidP="00C4272A">
      <w:pPr>
        <w:pStyle w:val="2"/>
        <w:jc w:val="center"/>
        <w:rPr>
          <w:color w:val="auto"/>
        </w:rPr>
      </w:pPr>
    </w:p>
    <w:p w:rsidR="00994D3A" w:rsidRDefault="00E24996" w:rsidP="00C4272A">
      <w:pPr>
        <w:pStyle w:val="2"/>
        <w:jc w:val="center"/>
        <w:rPr>
          <w:color w:val="auto"/>
          <w:sz w:val="32"/>
          <w:szCs w:val="32"/>
        </w:rPr>
      </w:pPr>
      <w:r w:rsidRPr="00C4272A">
        <w:rPr>
          <w:color w:val="auto"/>
        </w:rPr>
        <w:br/>
      </w:r>
    </w:p>
    <w:p w:rsidR="00994D3A" w:rsidRDefault="00994D3A" w:rsidP="00C4272A">
      <w:pPr>
        <w:pStyle w:val="2"/>
        <w:jc w:val="center"/>
        <w:rPr>
          <w:color w:val="auto"/>
          <w:sz w:val="32"/>
          <w:szCs w:val="32"/>
        </w:rPr>
      </w:pPr>
    </w:p>
    <w:p w:rsidR="00994D3A" w:rsidRDefault="00994D3A" w:rsidP="00C4272A">
      <w:pPr>
        <w:pStyle w:val="2"/>
        <w:jc w:val="center"/>
        <w:rPr>
          <w:color w:val="auto"/>
          <w:sz w:val="32"/>
          <w:szCs w:val="32"/>
        </w:rPr>
      </w:pPr>
    </w:p>
    <w:p w:rsidR="00994D3A" w:rsidRDefault="00994D3A" w:rsidP="00C4272A">
      <w:pPr>
        <w:pStyle w:val="2"/>
        <w:jc w:val="center"/>
        <w:rPr>
          <w:color w:val="auto"/>
          <w:sz w:val="32"/>
          <w:szCs w:val="32"/>
        </w:rPr>
      </w:pPr>
    </w:p>
    <w:p w:rsidR="00994D3A" w:rsidRDefault="00E24996" w:rsidP="00524997">
      <w:pPr>
        <w:pStyle w:val="2"/>
        <w:rPr>
          <w:color w:val="auto"/>
          <w:sz w:val="32"/>
          <w:szCs w:val="32"/>
        </w:rPr>
      </w:pPr>
      <w:r w:rsidRPr="00C4272A">
        <w:rPr>
          <w:color w:val="auto"/>
          <w:sz w:val="32"/>
          <w:szCs w:val="32"/>
        </w:rPr>
        <w:lastRenderedPageBreak/>
        <w:t>Функциональные обязанности администрации образовательного учреждения, </w:t>
      </w:r>
      <w:r w:rsidR="00994D3A">
        <w:rPr>
          <w:color w:val="auto"/>
          <w:sz w:val="32"/>
          <w:szCs w:val="32"/>
        </w:rPr>
        <w:t xml:space="preserve"> </w:t>
      </w:r>
      <w:r w:rsidRPr="00C4272A">
        <w:rPr>
          <w:color w:val="auto"/>
          <w:sz w:val="32"/>
          <w:szCs w:val="32"/>
        </w:rPr>
        <w:t>педагога-психолога, социального педагога, классного руководителя, </w:t>
      </w:r>
      <w:r w:rsidR="00B96FE6" w:rsidRPr="00C4272A">
        <w:rPr>
          <w:color w:val="auto"/>
          <w:sz w:val="32"/>
          <w:szCs w:val="32"/>
        </w:rPr>
        <w:br/>
      </w:r>
      <w:r w:rsidRPr="00C4272A">
        <w:rPr>
          <w:color w:val="auto"/>
          <w:sz w:val="32"/>
          <w:szCs w:val="32"/>
        </w:rPr>
        <w:t>учителей-предметников</w:t>
      </w:r>
    </w:p>
    <w:p w:rsidR="00994D3A" w:rsidRDefault="00E24996" w:rsidP="00C4272A">
      <w:pPr>
        <w:pStyle w:val="2"/>
        <w:jc w:val="center"/>
        <w:rPr>
          <w:color w:val="auto"/>
          <w:sz w:val="32"/>
          <w:szCs w:val="32"/>
        </w:rPr>
      </w:pPr>
      <w:r w:rsidRPr="00C4272A">
        <w:rPr>
          <w:color w:val="auto"/>
          <w:sz w:val="32"/>
          <w:szCs w:val="32"/>
        </w:rPr>
        <w:t xml:space="preserve"> в работе с детьми </w:t>
      </w:r>
    </w:p>
    <w:p w:rsidR="00C4272A" w:rsidRDefault="00E24996" w:rsidP="00C4272A">
      <w:pPr>
        <w:pStyle w:val="2"/>
        <w:jc w:val="center"/>
        <w:rPr>
          <w:color w:val="auto"/>
        </w:rPr>
      </w:pPr>
      <w:r w:rsidRPr="00C4272A">
        <w:rPr>
          <w:color w:val="auto"/>
          <w:sz w:val="32"/>
          <w:szCs w:val="32"/>
        </w:rPr>
        <w:t>«группы риска»</w:t>
      </w:r>
      <w:r w:rsidRPr="00C4272A">
        <w:rPr>
          <w:color w:val="auto"/>
        </w:rPr>
        <w:t> </w:t>
      </w:r>
      <w:r w:rsidRPr="00C4272A">
        <w:rPr>
          <w:color w:val="auto"/>
        </w:rPr>
        <w:br/>
      </w:r>
      <w:r w:rsidRPr="00C4272A">
        <w:rPr>
          <w:color w:val="auto"/>
        </w:rPr>
        <w:br/>
      </w:r>
    </w:p>
    <w:p w:rsidR="00E24996" w:rsidRPr="00C4272A" w:rsidRDefault="00E24996" w:rsidP="00C4272A">
      <w:pPr>
        <w:pStyle w:val="2"/>
        <w:rPr>
          <w:color w:val="auto"/>
          <w:szCs w:val="24"/>
        </w:rPr>
      </w:pPr>
      <w:r w:rsidRPr="00C4272A">
        <w:rPr>
          <w:color w:val="auto"/>
        </w:rPr>
        <w:t>Директор школы</w:t>
      </w:r>
    </w:p>
    <w:p w:rsidR="00E24996" w:rsidRP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>   Совместно с администрацией, педагогами школы продумывает систему воспитательной работы: содержание, организацию, распределение сил и средств, обеспечивающих высокий уровень воспитательных мероприятий. Заботится о создании четко организованного, управляемого ученического коллектива. Владеет полной информацией о социальном положении детей, воспитательных возможностях семей, положением "трудных" детей, работает с их родителями. Создает в школе атмосферу взаимопонимания и добропорядочности.</w:t>
      </w:r>
    </w:p>
    <w:p w:rsidR="00E24996" w:rsidRPr="00C4272A" w:rsidRDefault="00E24996" w:rsidP="00B96FE6">
      <w:pPr>
        <w:pStyle w:val="2"/>
        <w:rPr>
          <w:color w:val="auto"/>
          <w:szCs w:val="24"/>
        </w:rPr>
      </w:pPr>
      <w:r w:rsidRPr="00C4272A">
        <w:rPr>
          <w:color w:val="auto"/>
        </w:rPr>
        <w:br/>
      </w:r>
      <w:r w:rsidRPr="00C4272A">
        <w:rPr>
          <w:color w:val="auto"/>
        </w:rPr>
        <w:br/>
        <w:t>Заместитель директора по учебной работе</w:t>
      </w:r>
    </w:p>
    <w:p w:rsidR="00E24996" w:rsidRP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>        Заботится о получении школьниками базового образования. Организует работу ГПД, дополнительные занятия по предметам, материальную помощь, медицинскую помощь, вовлечение в кружки, корректирует обучение и воспитание на уроке, посредством малых педсоветов, педагогических консилиумов влияет на выработку понимания проблем ребенка, определение подходов в работе с ним, создаст атмосферу доброжелательности в школе, детской среде.</w:t>
      </w:r>
    </w:p>
    <w:p w:rsidR="00E24996" w:rsidRPr="00C4272A" w:rsidRDefault="00E24996" w:rsidP="00B96FE6">
      <w:pPr>
        <w:pStyle w:val="2"/>
        <w:rPr>
          <w:color w:val="auto"/>
          <w:szCs w:val="24"/>
        </w:rPr>
      </w:pPr>
      <w:r w:rsidRPr="00C4272A">
        <w:rPr>
          <w:color w:val="auto"/>
        </w:rPr>
        <w:br/>
      </w:r>
      <w:r w:rsidRPr="00C4272A">
        <w:rPr>
          <w:color w:val="auto"/>
        </w:rPr>
        <w:br/>
        <w:t>Заместитель директора по воспитательной работе</w:t>
      </w:r>
    </w:p>
    <w:p w:rsid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>       Организует работу с "трудными" подростками и их наставниками (классными руководителями). Координирует взаимодействие специалистов ОУ в работе с "трудными". Знает проблемы детей и их семей. Владеет информацией о социальном окружении подростков. Сотрудничает с институтами правопорядка и социальной защиты, семьей. Заботится о микроклимате в школе и классах.</w:t>
      </w:r>
    </w:p>
    <w:p w:rsidR="00E24996" w:rsidRP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>Социальный педагог</w:t>
      </w:r>
    </w:p>
    <w:p w:rsidR="00E24996" w:rsidRP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lastRenderedPageBreak/>
        <w:t>        Знает детские проблемы, трудные семьи, тревожные точки микрорайона. Способствует реализации прав ребенка, созданию комфортной и безопасной обстановки, обеспечению охраны жизни и здоровья, выполнению обязательного всеобуча. Взаимодействует с учителями, родителями, специалистами социальных служб в оказании помощи обучающимся и детям, нуждающимся в опеке и попечительстве, с ограниченными физическими возможностями, а также попавшим в экстремальные ситуации. Он изучает личность "трудного" ребенка и воспитательную ситуацию с целью выявления нравственных ориентаций подростка и воспитательных возможностей семьи и коллектива, делает выбор методов, приемов, форм перестройки воспитательной ситуации и нравственной переориентации личности реализует воспитание "трудного" на основе координации воспитательных усилий школы, семьи, среды и анализирует полученный результат. Ведет личное дело, следит за посещаемостью занятий обучающихся, состоящих на учете (ВШК, ПДН), контролирует внеурочную занятость.</w:t>
      </w:r>
    </w:p>
    <w:p w:rsidR="00E24996" w:rsidRPr="00C4272A" w:rsidRDefault="00E24996" w:rsidP="00B96FE6">
      <w:pPr>
        <w:pStyle w:val="2"/>
        <w:rPr>
          <w:color w:val="auto"/>
          <w:szCs w:val="24"/>
        </w:rPr>
      </w:pPr>
      <w:r w:rsidRPr="00C4272A">
        <w:rPr>
          <w:color w:val="auto"/>
        </w:rPr>
        <w:br/>
      </w:r>
      <w:r w:rsidRPr="00C4272A">
        <w:rPr>
          <w:color w:val="auto"/>
        </w:rPr>
        <w:br/>
        <w:t>Классный руководитель</w:t>
      </w:r>
    </w:p>
    <w:p w:rsidR="00994D3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 xml:space="preserve">       Хорошо </w:t>
      </w:r>
      <w:proofErr w:type="gramStart"/>
      <w:r w:rsidRPr="00C4272A">
        <w:rPr>
          <w:color w:val="auto"/>
        </w:rPr>
        <w:t>осведомлен</w:t>
      </w:r>
      <w:proofErr w:type="gramEnd"/>
      <w:r w:rsidRPr="00C4272A">
        <w:rPr>
          <w:color w:val="auto"/>
        </w:rPr>
        <w:t xml:space="preserve"> о жизни подростка, чутко и внимательно относится к его проблемам. Он принимает активное участие в судьбе ребенка. Решает задачи устранения отрицательных компонентов характера, восстановления и формирования ведущих положительных качеств и самосовершенствования. Совместно с социальным педагогом, учителями планирует индивидуальную работу с "трудными" и их семьями, педагогами, работающими с данным ребенком, коллективом сверстников, создает атмосферу доверия и </w:t>
      </w:r>
      <w:proofErr w:type="spellStart"/>
      <w:r w:rsidRPr="00C4272A">
        <w:rPr>
          <w:color w:val="auto"/>
        </w:rPr>
        <w:t>взаимоподдержки</w:t>
      </w:r>
      <w:proofErr w:type="spellEnd"/>
      <w:r w:rsidRPr="00C4272A">
        <w:rPr>
          <w:color w:val="auto"/>
        </w:rPr>
        <w:t xml:space="preserve"> в классе.</w:t>
      </w:r>
    </w:p>
    <w:p w:rsidR="00E24996" w:rsidRPr="00994D3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br/>
        <w:t>Педагог-психолог</w:t>
      </w:r>
    </w:p>
    <w:p w:rsidR="00E24996" w:rsidRP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>        Развертывает диагностическую деятельность. Изучает нравственные ориентации личности и воспитательную ситуацию в семье и коллективе. Выявляет избирательные отношения подростка, диагностирует ошибки в постановке задач воспитания и применении методов и форм воспитания. Анализирует и обобщает анкетный материал, материал непосредственного наблюдения, специально созданных педагогических ситуаций, сочинений и т. д., что позволяет углубить первоначальный диагноз.</w:t>
      </w:r>
    </w:p>
    <w:p w:rsidR="00994D3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lastRenderedPageBreak/>
        <w:t>        Психолог предполагает результаты воспитания, корректирует цели и задачи перестройки воспитательной ситуации и переориентации личности. Просвещает и консультирует педагогов и родителей, ведет картотеку детей, нуждающихся в психолого-педагогической помощи. </w:t>
      </w:r>
      <w:r w:rsidRPr="00C4272A">
        <w:rPr>
          <w:color w:val="auto"/>
        </w:rPr>
        <w:br/>
      </w:r>
    </w:p>
    <w:p w:rsidR="00E24996" w:rsidRP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br/>
        <w:t>Учителя - предметники</w:t>
      </w:r>
    </w:p>
    <w:p w:rsidR="00E24996" w:rsidRP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>        Создают "ситуацию успеха", формируют отношение к учению. Используют приемы, формы и методы индивидуальной работы на уроке.</w:t>
      </w:r>
    </w:p>
    <w:p w:rsidR="00E24996" w:rsidRPr="00C4272A" w:rsidRDefault="00E24996" w:rsidP="00B96FE6">
      <w:pPr>
        <w:pStyle w:val="2"/>
        <w:rPr>
          <w:color w:val="auto"/>
          <w:szCs w:val="24"/>
        </w:rPr>
      </w:pPr>
      <w:r w:rsidRPr="00C4272A">
        <w:rPr>
          <w:color w:val="auto"/>
        </w:rPr>
        <w:br/>
      </w:r>
      <w:r w:rsidRPr="00C4272A">
        <w:rPr>
          <w:color w:val="auto"/>
        </w:rPr>
        <w:br/>
        <w:t>Родители</w:t>
      </w:r>
    </w:p>
    <w:p w:rsid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>        Заботятся о рационально организованном порядке жизни в семье, о выполнении ребенком режима дня. Создают условия для чтения книг, занятий спортом. Оберегают ребенка от нежелательных контактов во дворе, не допускают бесконтрольного пребывания на улице.</w:t>
      </w:r>
      <w:r w:rsidRPr="00C4272A">
        <w:rPr>
          <w:color w:val="auto"/>
        </w:rPr>
        <w:br/>
      </w:r>
      <w:r w:rsidRPr="00C4272A">
        <w:rPr>
          <w:color w:val="auto"/>
        </w:rPr>
        <w:br/>
      </w:r>
    </w:p>
    <w:p w:rsidR="00E24996" w:rsidRP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>Совет по профилактике правонарушений</w:t>
      </w:r>
    </w:p>
    <w:p w:rsidR="00E24996" w:rsidRPr="00C4272A" w:rsidRDefault="00E24996" w:rsidP="00B96FE6">
      <w:pPr>
        <w:pStyle w:val="2"/>
        <w:rPr>
          <w:color w:val="auto"/>
        </w:rPr>
      </w:pPr>
      <w:r w:rsidRPr="00C4272A">
        <w:rPr>
          <w:color w:val="auto"/>
        </w:rPr>
        <w:t xml:space="preserve">        Осуществляет </w:t>
      </w:r>
      <w:proofErr w:type="gramStart"/>
      <w:r w:rsidRPr="00C4272A">
        <w:rPr>
          <w:color w:val="auto"/>
        </w:rPr>
        <w:t>контроль</w:t>
      </w:r>
      <w:r w:rsidR="00024EBB" w:rsidRPr="00C4272A">
        <w:rPr>
          <w:color w:val="auto"/>
        </w:rPr>
        <w:t xml:space="preserve"> </w:t>
      </w:r>
      <w:r w:rsidRPr="00C4272A">
        <w:rPr>
          <w:color w:val="auto"/>
        </w:rPr>
        <w:t xml:space="preserve"> за</w:t>
      </w:r>
      <w:proofErr w:type="gramEnd"/>
      <w:r w:rsidRPr="00C4272A">
        <w:rPr>
          <w:color w:val="auto"/>
        </w:rPr>
        <w:t xml:space="preserve"> реализацией школьной программы работы с "трудными" детьми, периодически заслушивает отчеты всех ответственных за ее исполнение, оказывает помощь, координирует деятельность школы, общественности, органов милиции в перевоспитании подростков.</w:t>
      </w:r>
    </w:p>
    <w:p w:rsidR="009D5E63" w:rsidRPr="00C4272A" w:rsidRDefault="009D5E63" w:rsidP="00B96FE6">
      <w:pPr>
        <w:pStyle w:val="2"/>
        <w:rPr>
          <w:color w:val="auto"/>
        </w:rPr>
      </w:pPr>
    </w:p>
    <w:sectPr w:rsidR="009D5E63" w:rsidRPr="00C4272A" w:rsidSect="00994D3A">
      <w:pgSz w:w="11906" w:h="16838"/>
      <w:pgMar w:top="851" w:right="850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D81" w:rsidRDefault="00906D81" w:rsidP="00F7614C">
      <w:pPr>
        <w:spacing w:after="0" w:line="240" w:lineRule="auto"/>
      </w:pPr>
      <w:r>
        <w:separator/>
      </w:r>
    </w:p>
  </w:endnote>
  <w:endnote w:type="continuationSeparator" w:id="1">
    <w:p w:rsidR="00906D81" w:rsidRDefault="00906D81" w:rsidP="00F7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D81" w:rsidRDefault="00906D81" w:rsidP="00F7614C">
      <w:pPr>
        <w:spacing w:after="0" w:line="240" w:lineRule="auto"/>
      </w:pPr>
      <w:r>
        <w:separator/>
      </w:r>
    </w:p>
  </w:footnote>
  <w:footnote w:type="continuationSeparator" w:id="1">
    <w:p w:rsidR="00906D81" w:rsidRDefault="00906D81" w:rsidP="00F76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514A"/>
    <w:multiLevelType w:val="hybridMultilevel"/>
    <w:tmpl w:val="8CBA2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C6AC8"/>
    <w:multiLevelType w:val="multilevel"/>
    <w:tmpl w:val="33301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857B4"/>
    <w:multiLevelType w:val="hybridMultilevel"/>
    <w:tmpl w:val="D17C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996"/>
    <w:rsid w:val="00024EBB"/>
    <w:rsid w:val="001C0891"/>
    <w:rsid w:val="002A279F"/>
    <w:rsid w:val="00524997"/>
    <w:rsid w:val="007C09F2"/>
    <w:rsid w:val="00906D81"/>
    <w:rsid w:val="00994D3A"/>
    <w:rsid w:val="009D5E63"/>
    <w:rsid w:val="00AB47F0"/>
    <w:rsid w:val="00B96FE6"/>
    <w:rsid w:val="00C4272A"/>
    <w:rsid w:val="00CC31B0"/>
    <w:rsid w:val="00E24996"/>
    <w:rsid w:val="00F7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63"/>
  </w:style>
  <w:style w:type="paragraph" w:styleId="1">
    <w:name w:val="heading 1"/>
    <w:basedOn w:val="a"/>
    <w:next w:val="a"/>
    <w:link w:val="10"/>
    <w:uiPriority w:val="9"/>
    <w:qFormat/>
    <w:rsid w:val="00024E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6F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6F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249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249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996"/>
  </w:style>
  <w:style w:type="paragraph" w:styleId="a3">
    <w:name w:val="Normal (Web)"/>
    <w:basedOn w:val="a"/>
    <w:uiPriority w:val="99"/>
    <w:semiHidden/>
    <w:unhideWhenUsed/>
    <w:rsid w:val="00E2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6FE6"/>
    <w:pPr>
      <w:ind w:left="720"/>
      <w:contextualSpacing/>
    </w:pPr>
  </w:style>
  <w:style w:type="paragraph" w:styleId="a5">
    <w:name w:val="No Spacing"/>
    <w:uiPriority w:val="1"/>
    <w:qFormat/>
    <w:rsid w:val="00B96FE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96F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F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semiHidden/>
    <w:unhideWhenUsed/>
    <w:rsid w:val="00F7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614C"/>
  </w:style>
  <w:style w:type="paragraph" w:styleId="a8">
    <w:name w:val="footer"/>
    <w:basedOn w:val="a"/>
    <w:link w:val="a9"/>
    <w:uiPriority w:val="99"/>
    <w:semiHidden/>
    <w:unhideWhenUsed/>
    <w:rsid w:val="00F7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614C"/>
  </w:style>
  <w:style w:type="character" w:customStyle="1" w:styleId="10">
    <w:name w:val="Заголовок 1 Знак"/>
    <w:basedOn w:val="a0"/>
    <w:link w:val="1"/>
    <w:uiPriority w:val="9"/>
    <w:rsid w:val="0002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18a</dc:creator>
  <cp:lastModifiedBy>Admin</cp:lastModifiedBy>
  <cp:revision>5</cp:revision>
  <cp:lastPrinted>2023-10-18T06:20:00Z</cp:lastPrinted>
  <dcterms:created xsi:type="dcterms:W3CDTF">2023-03-24T21:10:00Z</dcterms:created>
  <dcterms:modified xsi:type="dcterms:W3CDTF">2023-10-18T06:23:00Z</dcterms:modified>
</cp:coreProperties>
</file>